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6780" w14:textId="7C04633F" w:rsidR="00ED39B8" w:rsidRDefault="00ED39B8" w:rsidP="00B77D76">
      <w:pPr>
        <w:shd w:val="clear" w:color="auto" w:fill="FFFFFF"/>
        <w:jc w:val="center"/>
        <w:rPr>
          <w:rFonts w:ascii="Segoe UI" w:hAnsi="Segoe UI" w:cs="Segoe UI"/>
          <w:b/>
          <w:bCs/>
          <w:color w:val="000000"/>
          <w:sz w:val="20"/>
          <w:szCs w:val="20"/>
        </w:rPr>
      </w:pPr>
      <w:r>
        <w:rPr>
          <w:rFonts w:ascii="Segoe UI" w:hAnsi="Segoe UI" w:cs="Segoe UI"/>
          <w:b/>
          <w:bCs/>
          <w:noProof/>
          <w:color w:val="000000"/>
          <w:sz w:val="20"/>
          <w:szCs w:val="20"/>
        </w:rPr>
        <w:drawing>
          <wp:inline distT="0" distB="0" distL="0" distR="0" wp14:anchorId="4F605894" wp14:editId="68A16213">
            <wp:extent cx="2831592" cy="1042416"/>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31592" cy="1042416"/>
                    </a:xfrm>
                    <a:prstGeom prst="rect">
                      <a:avLst/>
                    </a:prstGeom>
                  </pic:spPr>
                </pic:pic>
              </a:graphicData>
            </a:graphic>
          </wp:inline>
        </w:drawing>
      </w:r>
    </w:p>
    <w:p w14:paraId="17C4175C" w14:textId="77777777" w:rsidR="00ED39B8" w:rsidRDefault="00ED39B8" w:rsidP="00B77D76">
      <w:pPr>
        <w:shd w:val="clear" w:color="auto" w:fill="FFFFFF"/>
        <w:jc w:val="center"/>
        <w:rPr>
          <w:rFonts w:ascii="Segoe UI" w:hAnsi="Segoe UI" w:cs="Segoe UI"/>
          <w:b/>
          <w:bCs/>
          <w:color w:val="000000"/>
          <w:sz w:val="20"/>
          <w:szCs w:val="20"/>
        </w:rPr>
      </w:pPr>
    </w:p>
    <w:p w14:paraId="168B2735" w14:textId="681F6720" w:rsidR="00B77D76" w:rsidRDefault="00B77D76" w:rsidP="00B77D76">
      <w:pPr>
        <w:shd w:val="clear" w:color="auto" w:fill="FFFFFF"/>
        <w:jc w:val="center"/>
        <w:rPr>
          <w:rFonts w:ascii="Segoe UI" w:hAnsi="Segoe UI" w:cs="Segoe UI"/>
          <w:sz w:val="20"/>
          <w:szCs w:val="20"/>
        </w:rPr>
      </w:pPr>
      <w:r>
        <w:rPr>
          <w:rFonts w:ascii="Segoe UI" w:hAnsi="Segoe UI" w:cs="Segoe UI"/>
          <w:b/>
          <w:bCs/>
          <w:color w:val="000000"/>
          <w:sz w:val="20"/>
          <w:szCs w:val="20"/>
        </w:rPr>
        <w:t>Staff Tax Accountant</w:t>
      </w:r>
    </w:p>
    <w:p w14:paraId="736BE8D4" w14:textId="77777777" w:rsidR="00B77D76" w:rsidRDefault="00B77D76" w:rsidP="00B77D76">
      <w:pPr>
        <w:shd w:val="clear" w:color="auto" w:fill="FFFFFF"/>
        <w:jc w:val="both"/>
        <w:rPr>
          <w:rFonts w:ascii="Segoe UI" w:hAnsi="Segoe UI" w:cs="Segoe UI"/>
          <w:sz w:val="20"/>
          <w:szCs w:val="20"/>
        </w:rPr>
      </w:pPr>
      <w:r>
        <w:rPr>
          <w:rFonts w:ascii="Segoe UI" w:hAnsi="Segoe UI" w:cs="Segoe UI"/>
          <w:b/>
          <w:bCs/>
          <w:color w:val="000000"/>
          <w:sz w:val="20"/>
          <w:szCs w:val="20"/>
        </w:rPr>
        <w:t>Introduction: </w:t>
      </w:r>
    </w:p>
    <w:p w14:paraId="0DCFFF49" w14:textId="77777777" w:rsidR="00B77D76" w:rsidRDefault="00B77D76" w:rsidP="00B77D76">
      <w:pPr>
        <w:shd w:val="clear" w:color="auto" w:fill="FFFFFF"/>
        <w:jc w:val="both"/>
        <w:rPr>
          <w:rFonts w:ascii="Segoe UI" w:hAnsi="Segoe UI" w:cs="Segoe UI"/>
          <w:sz w:val="20"/>
          <w:szCs w:val="20"/>
        </w:rPr>
      </w:pPr>
      <w:r>
        <w:rPr>
          <w:rFonts w:ascii="Segoe UI" w:hAnsi="Segoe UI" w:cs="Segoe UI"/>
          <w:color w:val="000000"/>
          <w:sz w:val="20"/>
          <w:szCs w:val="20"/>
        </w:rPr>
        <w:t> </w:t>
      </w:r>
    </w:p>
    <w:p w14:paraId="7F814724" w14:textId="6BBDAEF6" w:rsidR="00B77D76" w:rsidRDefault="00B77D76" w:rsidP="00B77D76">
      <w:pPr>
        <w:shd w:val="clear" w:color="auto" w:fill="FFFFFF"/>
        <w:jc w:val="both"/>
        <w:rPr>
          <w:rFonts w:ascii="Segoe UI" w:hAnsi="Segoe UI" w:cs="Segoe UI"/>
          <w:sz w:val="20"/>
          <w:szCs w:val="20"/>
        </w:rPr>
      </w:pPr>
      <w:r>
        <w:rPr>
          <w:rFonts w:ascii="Segoe UI" w:hAnsi="Segoe UI" w:cs="Segoe UI"/>
          <w:color w:val="000000"/>
          <w:sz w:val="20"/>
          <w:szCs w:val="20"/>
        </w:rPr>
        <w:t xml:space="preserve">This job is </w:t>
      </w:r>
      <w:r>
        <w:rPr>
          <w:rFonts w:ascii="Segoe UI" w:hAnsi="Segoe UI" w:cs="Segoe UI"/>
          <w:color w:val="000000"/>
          <w:sz w:val="20"/>
          <w:szCs w:val="20"/>
        </w:rPr>
        <w:t>a</w:t>
      </w:r>
      <w:r>
        <w:rPr>
          <w:rFonts w:ascii="Segoe UI" w:hAnsi="Segoe UI" w:cs="Segoe UI"/>
          <w:color w:val="000000"/>
          <w:sz w:val="20"/>
          <w:szCs w:val="20"/>
        </w:rPr>
        <w:t xml:space="preserve"> permanent position. The position offers the opportunity to be mentored by Senior Accountants and </w:t>
      </w:r>
      <w:r>
        <w:rPr>
          <w:rFonts w:ascii="Segoe UI" w:hAnsi="Segoe UI" w:cs="Segoe UI"/>
          <w:color w:val="000000"/>
          <w:sz w:val="20"/>
          <w:szCs w:val="20"/>
        </w:rPr>
        <w:t>CPAs</w:t>
      </w:r>
      <w:r>
        <w:rPr>
          <w:rFonts w:ascii="Segoe UI" w:hAnsi="Segoe UI" w:cs="Segoe UI"/>
          <w:color w:val="000000"/>
          <w:sz w:val="20"/>
          <w:szCs w:val="20"/>
        </w:rPr>
        <w:t xml:space="preserve"> in the fields of tax and accounting.</w:t>
      </w:r>
    </w:p>
    <w:p w14:paraId="1D93360D" w14:textId="77777777" w:rsidR="00B77D76" w:rsidRDefault="00B77D76" w:rsidP="00B77D76">
      <w:pPr>
        <w:shd w:val="clear" w:color="auto" w:fill="FFFFFF"/>
        <w:jc w:val="both"/>
        <w:rPr>
          <w:rFonts w:ascii="Segoe UI" w:hAnsi="Segoe UI" w:cs="Segoe UI"/>
          <w:sz w:val="20"/>
          <w:szCs w:val="20"/>
        </w:rPr>
      </w:pPr>
      <w:r>
        <w:rPr>
          <w:rFonts w:ascii="Segoe UI" w:hAnsi="Segoe UI" w:cs="Segoe UI"/>
          <w:b/>
          <w:bCs/>
          <w:color w:val="000000"/>
          <w:sz w:val="20"/>
          <w:szCs w:val="20"/>
        </w:rPr>
        <w:t> </w:t>
      </w:r>
    </w:p>
    <w:p w14:paraId="338D61DF" w14:textId="77777777" w:rsidR="00B77D76" w:rsidRDefault="00B77D76" w:rsidP="00B77D76">
      <w:pPr>
        <w:shd w:val="clear" w:color="auto" w:fill="FFFFFF"/>
        <w:jc w:val="both"/>
        <w:rPr>
          <w:rFonts w:ascii="Segoe UI" w:hAnsi="Segoe UI" w:cs="Segoe UI"/>
          <w:sz w:val="20"/>
          <w:szCs w:val="20"/>
        </w:rPr>
      </w:pPr>
      <w:r>
        <w:rPr>
          <w:rFonts w:ascii="Segoe UI" w:hAnsi="Segoe UI" w:cs="Segoe UI"/>
          <w:b/>
          <w:bCs/>
          <w:color w:val="000000"/>
          <w:sz w:val="20"/>
          <w:szCs w:val="20"/>
        </w:rPr>
        <w:t>Position Summary:</w:t>
      </w:r>
    </w:p>
    <w:p w14:paraId="51F076FC" w14:textId="77777777" w:rsidR="00B77D76" w:rsidRDefault="00B77D76" w:rsidP="00B77D76">
      <w:pPr>
        <w:shd w:val="clear" w:color="auto" w:fill="FFFFFF"/>
        <w:jc w:val="both"/>
        <w:rPr>
          <w:rFonts w:ascii="Segoe UI" w:hAnsi="Segoe UI" w:cs="Segoe UI"/>
          <w:sz w:val="20"/>
          <w:szCs w:val="20"/>
        </w:rPr>
      </w:pPr>
      <w:r>
        <w:rPr>
          <w:rFonts w:ascii="Segoe UI" w:hAnsi="Segoe UI" w:cs="Segoe UI"/>
          <w:b/>
          <w:bCs/>
          <w:color w:val="000000"/>
          <w:sz w:val="20"/>
          <w:szCs w:val="20"/>
        </w:rPr>
        <w:t> </w:t>
      </w:r>
    </w:p>
    <w:p w14:paraId="11118C9F" w14:textId="77777777" w:rsidR="00B77D76" w:rsidRDefault="00B77D76" w:rsidP="00B77D76">
      <w:pPr>
        <w:shd w:val="clear" w:color="auto" w:fill="FFFFFF"/>
        <w:jc w:val="both"/>
        <w:rPr>
          <w:rFonts w:ascii="Segoe UI" w:hAnsi="Segoe UI" w:cs="Segoe UI"/>
          <w:sz w:val="20"/>
          <w:szCs w:val="20"/>
        </w:rPr>
      </w:pPr>
      <w:r>
        <w:rPr>
          <w:rFonts w:ascii="Segoe UI" w:hAnsi="Segoe UI" w:cs="Segoe UI"/>
          <w:color w:val="000000"/>
          <w:sz w:val="20"/>
          <w:szCs w:val="20"/>
        </w:rPr>
        <w:t>The Staff Tax Accountant provides technical tax and accounting services for individual clients and organizations in accordance with regulatory, industry and company quality standards. Records and monitors time spent on client work. Reviews own work for compliance and quality and obtains information to ensure compliance and quality meet regulatory and company standards. The Staff Tax Accountant collaborates with other departments and organization members in conveying technical information, client information, and providing support to other organization members as necessary.</w:t>
      </w:r>
    </w:p>
    <w:p w14:paraId="694C78E4" w14:textId="77777777" w:rsidR="00B77D76" w:rsidRDefault="00B77D76" w:rsidP="00B77D76">
      <w:pPr>
        <w:shd w:val="clear" w:color="auto" w:fill="FFFFFF"/>
        <w:jc w:val="both"/>
        <w:rPr>
          <w:rFonts w:ascii="Segoe UI" w:hAnsi="Segoe UI" w:cs="Segoe UI"/>
          <w:sz w:val="20"/>
          <w:szCs w:val="20"/>
        </w:rPr>
      </w:pPr>
      <w:r>
        <w:rPr>
          <w:rFonts w:ascii="Segoe UI" w:hAnsi="Segoe UI" w:cs="Segoe UI"/>
          <w:color w:val="000000"/>
          <w:sz w:val="20"/>
          <w:szCs w:val="20"/>
        </w:rPr>
        <w:t> </w:t>
      </w:r>
    </w:p>
    <w:p w14:paraId="35C6A775" w14:textId="77777777" w:rsidR="00B77D76" w:rsidRDefault="00B77D76" w:rsidP="00B77D76">
      <w:pPr>
        <w:shd w:val="clear" w:color="auto" w:fill="FFFFFF"/>
        <w:jc w:val="both"/>
        <w:rPr>
          <w:rFonts w:ascii="Segoe UI" w:hAnsi="Segoe UI" w:cs="Segoe UI"/>
          <w:sz w:val="20"/>
          <w:szCs w:val="20"/>
        </w:rPr>
      </w:pPr>
      <w:r>
        <w:rPr>
          <w:rFonts w:ascii="Segoe UI" w:hAnsi="Segoe UI" w:cs="Segoe UI"/>
          <w:b/>
          <w:bCs/>
          <w:color w:val="000000"/>
          <w:sz w:val="20"/>
          <w:szCs w:val="20"/>
        </w:rPr>
        <w:t>Qualifications and Requirements:</w:t>
      </w:r>
    </w:p>
    <w:p w14:paraId="21130B2C" w14:textId="77777777" w:rsidR="00B77D76" w:rsidRDefault="00B77D76" w:rsidP="00B77D76">
      <w:pPr>
        <w:shd w:val="clear" w:color="auto" w:fill="FFFFFF"/>
        <w:jc w:val="both"/>
        <w:rPr>
          <w:rFonts w:ascii="Segoe UI" w:hAnsi="Segoe UI" w:cs="Segoe UI"/>
          <w:sz w:val="20"/>
          <w:szCs w:val="20"/>
        </w:rPr>
      </w:pPr>
      <w:r>
        <w:rPr>
          <w:rFonts w:ascii="Segoe UI" w:hAnsi="Segoe UI" w:cs="Segoe UI"/>
          <w:b/>
          <w:bCs/>
          <w:color w:val="000000"/>
          <w:sz w:val="20"/>
          <w:szCs w:val="20"/>
        </w:rPr>
        <w:t> </w:t>
      </w:r>
    </w:p>
    <w:p w14:paraId="72A05E63" w14:textId="77777777" w:rsidR="00B77D76" w:rsidRDefault="00B77D76" w:rsidP="00B77D76">
      <w:pPr>
        <w:shd w:val="clear" w:color="auto" w:fill="FFFFFF"/>
        <w:jc w:val="both"/>
        <w:rPr>
          <w:rFonts w:ascii="Segoe UI" w:hAnsi="Segoe UI" w:cs="Segoe UI"/>
          <w:sz w:val="20"/>
          <w:szCs w:val="20"/>
        </w:rPr>
      </w:pPr>
      <w:r>
        <w:rPr>
          <w:rFonts w:ascii="Segoe UI" w:hAnsi="Segoe UI" w:cs="Segoe UI"/>
          <w:color w:val="000000"/>
          <w:sz w:val="20"/>
          <w:szCs w:val="20"/>
        </w:rPr>
        <w:t>In pursuit of Master’s Degree in Accounting with a graduation date in 2021 or 2022</w:t>
      </w:r>
    </w:p>
    <w:p w14:paraId="0D520024" w14:textId="77777777" w:rsidR="00B77D76" w:rsidRDefault="00B77D76" w:rsidP="00B77D76">
      <w:pPr>
        <w:shd w:val="clear" w:color="auto" w:fill="FFFFFF"/>
        <w:jc w:val="both"/>
        <w:rPr>
          <w:rFonts w:ascii="Segoe UI" w:hAnsi="Segoe UI" w:cs="Segoe UI"/>
          <w:sz w:val="20"/>
          <w:szCs w:val="20"/>
        </w:rPr>
      </w:pPr>
      <w:r>
        <w:rPr>
          <w:rFonts w:ascii="Segoe UI" w:hAnsi="Segoe UI" w:cs="Segoe UI"/>
          <w:color w:val="000000"/>
          <w:sz w:val="20"/>
          <w:szCs w:val="20"/>
        </w:rPr>
        <w:t>Plans to complete CPA exam upon graduation</w:t>
      </w:r>
    </w:p>
    <w:p w14:paraId="1DDC2871" w14:textId="77777777" w:rsidR="00B77D76" w:rsidRDefault="00B77D76" w:rsidP="00B77D76">
      <w:pPr>
        <w:shd w:val="clear" w:color="auto" w:fill="FFFFFF"/>
        <w:jc w:val="both"/>
        <w:rPr>
          <w:rFonts w:ascii="Segoe UI" w:hAnsi="Segoe UI" w:cs="Segoe UI"/>
          <w:sz w:val="20"/>
          <w:szCs w:val="20"/>
        </w:rPr>
      </w:pPr>
      <w:r>
        <w:rPr>
          <w:rFonts w:ascii="Segoe UI" w:hAnsi="Segoe UI" w:cs="Segoe UI"/>
          <w:color w:val="000000"/>
          <w:sz w:val="20"/>
          <w:szCs w:val="20"/>
        </w:rPr>
        <w:t>Bachelor’s Degree in Accounting from an accredited college/university</w:t>
      </w:r>
    </w:p>
    <w:p w14:paraId="220835D8" w14:textId="77777777" w:rsidR="00B77D76" w:rsidRDefault="00B77D76" w:rsidP="00B77D76">
      <w:pPr>
        <w:shd w:val="clear" w:color="auto" w:fill="FFFFFF"/>
        <w:jc w:val="both"/>
        <w:rPr>
          <w:rFonts w:ascii="Segoe UI" w:hAnsi="Segoe UI" w:cs="Segoe UI"/>
          <w:sz w:val="20"/>
          <w:szCs w:val="20"/>
        </w:rPr>
      </w:pPr>
      <w:r>
        <w:rPr>
          <w:rFonts w:ascii="Segoe UI" w:hAnsi="Segoe UI" w:cs="Segoe UI"/>
          <w:color w:val="000000"/>
          <w:sz w:val="20"/>
          <w:szCs w:val="20"/>
        </w:rPr>
        <w:t>Knowledge of regulations and laws as applies to accounting and tax activities</w:t>
      </w:r>
    </w:p>
    <w:p w14:paraId="30065B30" w14:textId="77777777" w:rsidR="00B77D76" w:rsidRDefault="00B77D76" w:rsidP="00B77D76">
      <w:pPr>
        <w:shd w:val="clear" w:color="auto" w:fill="FFFFFF"/>
        <w:jc w:val="both"/>
        <w:rPr>
          <w:rFonts w:ascii="Segoe UI" w:hAnsi="Segoe UI" w:cs="Segoe UI"/>
          <w:sz w:val="20"/>
          <w:szCs w:val="20"/>
        </w:rPr>
      </w:pPr>
      <w:r>
        <w:rPr>
          <w:rFonts w:ascii="Segoe UI" w:hAnsi="Segoe UI" w:cs="Segoe UI"/>
          <w:color w:val="000000"/>
          <w:sz w:val="20"/>
          <w:szCs w:val="20"/>
        </w:rPr>
        <w:t>Client service experience to include: problem resolution, negotiations and providing recommendations</w:t>
      </w:r>
    </w:p>
    <w:p w14:paraId="7EE5115B" w14:textId="77777777" w:rsidR="00B77D76" w:rsidRDefault="00B77D76" w:rsidP="00B77D76">
      <w:pPr>
        <w:shd w:val="clear" w:color="auto" w:fill="FFFFFF"/>
        <w:jc w:val="both"/>
        <w:rPr>
          <w:rFonts w:ascii="Segoe UI" w:hAnsi="Segoe UI" w:cs="Segoe UI"/>
          <w:sz w:val="20"/>
          <w:szCs w:val="20"/>
        </w:rPr>
      </w:pPr>
      <w:r>
        <w:rPr>
          <w:rFonts w:ascii="Segoe UI" w:hAnsi="Segoe UI" w:cs="Segoe UI"/>
          <w:color w:val="000000"/>
          <w:sz w:val="20"/>
          <w:szCs w:val="20"/>
        </w:rPr>
        <w:t>Strong research and organizational skills</w:t>
      </w:r>
    </w:p>
    <w:p w14:paraId="34D7D6DB" w14:textId="77777777" w:rsidR="00B77D76" w:rsidRDefault="00B77D76" w:rsidP="00B77D76">
      <w:pPr>
        <w:shd w:val="clear" w:color="auto" w:fill="FFFFFF"/>
        <w:jc w:val="both"/>
        <w:rPr>
          <w:rFonts w:ascii="Segoe UI" w:hAnsi="Segoe UI" w:cs="Segoe UI"/>
          <w:sz w:val="20"/>
          <w:szCs w:val="20"/>
        </w:rPr>
      </w:pPr>
      <w:r>
        <w:rPr>
          <w:rFonts w:ascii="Segoe UI" w:hAnsi="Segoe UI" w:cs="Segoe UI"/>
          <w:color w:val="000000"/>
          <w:sz w:val="20"/>
          <w:szCs w:val="20"/>
        </w:rPr>
        <w:t>Excellent verbal and written communications skills with the ability to articulate complex information</w:t>
      </w:r>
    </w:p>
    <w:p w14:paraId="575A60B4" w14:textId="77777777" w:rsidR="00B77D76" w:rsidRDefault="00B77D76" w:rsidP="00B77D76">
      <w:pPr>
        <w:shd w:val="clear" w:color="auto" w:fill="FFFFFF"/>
        <w:jc w:val="both"/>
        <w:rPr>
          <w:rFonts w:ascii="Segoe UI" w:hAnsi="Segoe UI" w:cs="Segoe UI"/>
          <w:sz w:val="20"/>
          <w:szCs w:val="20"/>
        </w:rPr>
      </w:pPr>
      <w:r>
        <w:rPr>
          <w:rFonts w:ascii="Segoe UI" w:hAnsi="Segoe UI" w:cs="Segoe UI"/>
          <w:color w:val="000000"/>
          <w:sz w:val="20"/>
          <w:szCs w:val="20"/>
        </w:rPr>
        <w:t>Experience handling multiple tasks</w:t>
      </w:r>
    </w:p>
    <w:p w14:paraId="413CCEBB" w14:textId="77777777" w:rsidR="00B77D76" w:rsidRDefault="00B77D76" w:rsidP="00B77D76">
      <w:pPr>
        <w:shd w:val="clear" w:color="auto" w:fill="FFFFFF"/>
        <w:jc w:val="both"/>
        <w:rPr>
          <w:rFonts w:ascii="Segoe UI" w:hAnsi="Segoe UI" w:cs="Segoe UI"/>
          <w:sz w:val="20"/>
          <w:szCs w:val="20"/>
        </w:rPr>
      </w:pPr>
      <w:r>
        <w:rPr>
          <w:rFonts w:ascii="Segoe UI" w:hAnsi="Segoe UI" w:cs="Segoe UI"/>
          <w:color w:val="000000"/>
          <w:sz w:val="20"/>
          <w:szCs w:val="20"/>
        </w:rPr>
        <w:t>Detail oriented</w:t>
      </w:r>
    </w:p>
    <w:p w14:paraId="54D3A0A4" w14:textId="77777777" w:rsidR="00B77D76" w:rsidRDefault="00B77D76" w:rsidP="00B77D76">
      <w:pPr>
        <w:shd w:val="clear" w:color="auto" w:fill="FFFFFF"/>
        <w:jc w:val="both"/>
        <w:rPr>
          <w:rFonts w:ascii="Segoe UI" w:hAnsi="Segoe UI" w:cs="Segoe UI"/>
          <w:sz w:val="20"/>
          <w:szCs w:val="20"/>
        </w:rPr>
      </w:pPr>
      <w:r>
        <w:rPr>
          <w:rFonts w:ascii="Segoe UI" w:hAnsi="Segoe UI" w:cs="Segoe UI"/>
          <w:color w:val="000000"/>
          <w:sz w:val="20"/>
          <w:szCs w:val="20"/>
        </w:rPr>
        <w:t> </w:t>
      </w:r>
    </w:p>
    <w:p w14:paraId="55C6A312" w14:textId="77777777" w:rsidR="00B77D76" w:rsidRDefault="00B77D76" w:rsidP="00B77D76">
      <w:pPr>
        <w:shd w:val="clear" w:color="auto" w:fill="FFFFFF"/>
        <w:jc w:val="both"/>
        <w:rPr>
          <w:rFonts w:ascii="Segoe UI" w:hAnsi="Segoe UI" w:cs="Segoe UI"/>
          <w:sz w:val="20"/>
          <w:szCs w:val="20"/>
        </w:rPr>
      </w:pPr>
      <w:r>
        <w:rPr>
          <w:rFonts w:ascii="Segoe UI" w:hAnsi="Segoe UI" w:cs="Segoe UI"/>
          <w:b/>
          <w:bCs/>
          <w:color w:val="000000"/>
          <w:sz w:val="20"/>
          <w:szCs w:val="20"/>
        </w:rPr>
        <w:t>Duties and Responsibilities:</w:t>
      </w:r>
    </w:p>
    <w:p w14:paraId="406ACE2B" w14:textId="77777777" w:rsidR="00B77D76" w:rsidRDefault="00B77D76" w:rsidP="00B77D76">
      <w:pPr>
        <w:shd w:val="clear" w:color="auto" w:fill="FFFFFF"/>
        <w:jc w:val="both"/>
        <w:rPr>
          <w:rFonts w:ascii="Segoe UI" w:hAnsi="Segoe UI" w:cs="Segoe UI"/>
          <w:sz w:val="20"/>
          <w:szCs w:val="20"/>
        </w:rPr>
      </w:pPr>
      <w:r>
        <w:rPr>
          <w:rFonts w:ascii="Segoe UI" w:hAnsi="Segoe UI" w:cs="Segoe UI"/>
          <w:b/>
          <w:bCs/>
          <w:color w:val="000000"/>
          <w:sz w:val="20"/>
          <w:szCs w:val="20"/>
        </w:rPr>
        <w:t> </w:t>
      </w:r>
    </w:p>
    <w:p w14:paraId="5C741F49" w14:textId="77777777" w:rsidR="00B77D76" w:rsidRDefault="00B77D76" w:rsidP="00B77D76">
      <w:pPr>
        <w:shd w:val="clear" w:color="auto" w:fill="FFFFFF"/>
        <w:jc w:val="both"/>
        <w:rPr>
          <w:rFonts w:ascii="Segoe UI" w:hAnsi="Segoe UI" w:cs="Segoe UI"/>
          <w:sz w:val="20"/>
          <w:szCs w:val="20"/>
        </w:rPr>
      </w:pPr>
      <w:r>
        <w:rPr>
          <w:rFonts w:ascii="Segoe UI" w:hAnsi="Segoe UI" w:cs="Segoe UI"/>
          <w:color w:val="000000"/>
          <w:sz w:val="20"/>
          <w:szCs w:val="20"/>
        </w:rPr>
        <w:t>Performs professional services to ensure client forms, documentation and processes comply with laws or other statutory requirements.</w:t>
      </w:r>
    </w:p>
    <w:p w14:paraId="6DE12149" w14:textId="77777777" w:rsidR="00B77D76" w:rsidRDefault="00B77D76" w:rsidP="00B77D76">
      <w:pPr>
        <w:shd w:val="clear" w:color="auto" w:fill="FFFFFF"/>
        <w:jc w:val="both"/>
        <w:rPr>
          <w:rFonts w:ascii="Segoe UI" w:hAnsi="Segoe UI" w:cs="Segoe UI"/>
          <w:sz w:val="20"/>
          <w:szCs w:val="20"/>
        </w:rPr>
      </w:pPr>
      <w:r>
        <w:rPr>
          <w:rFonts w:ascii="Segoe UI" w:hAnsi="Segoe UI" w:cs="Segoe UI"/>
          <w:color w:val="000000"/>
          <w:sz w:val="20"/>
          <w:szCs w:val="20"/>
        </w:rPr>
        <w:t>Schedules work activity to meet all project review due dates and regulatory due dates.</w:t>
      </w:r>
    </w:p>
    <w:p w14:paraId="70C6F1B1" w14:textId="77777777" w:rsidR="00B77D76" w:rsidRDefault="00B77D76" w:rsidP="00B77D76">
      <w:pPr>
        <w:shd w:val="clear" w:color="auto" w:fill="FFFFFF"/>
        <w:jc w:val="both"/>
        <w:rPr>
          <w:rFonts w:ascii="Segoe UI" w:hAnsi="Segoe UI" w:cs="Segoe UI"/>
          <w:sz w:val="20"/>
          <w:szCs w:val="20"/>
        </w:rPr>
      </w:pPr>
      <w:r>
        <w:rPr>
          <w:rFonts w:ascii="Segoe UI" w:hAnsi="Segoe UI" w:cs="Segoe UI"/>
          <w:color w:val="000000"/>
          <w:sz w:val="20"/>
          <w:szCs w:val="20"/>
        </w:rPr>
        <w:t>Reconcile bank statements.</w:t>
      </w:r>
    </w:p>
    <w:p w14:paraId="1B32FD07" w14:textId="77777777" w:rsidR="00B77D76" w:rsidRDefault="00B77D76" w:rsidP="00B77D76">
      <w:pPr>
        <w:shd w:val="clear" w:color="auto" w:fill="FFFFFF"/>
        <w:jc w:val="both"/>
        <w:rPr>
          <w:rFonts w:ascii="Segoe UI" w:hAnsi="Segoe UI" w:cs="Segoe UI"/>
          <w:sz w:val="20"/>
          <w:szCs w:val="20"/>
        </w:rPr>
      </w:pPr>
      <w:r>
        <w:rPr>
          <w:rFonts w:ascii="Segoe UI" w:hAnsi="Segoe UI" w:cs="Segoe UI"/>
          <w:color w:val="000000"/>
          <w:sz w:val="20"/>
          <w:szCs w:val="20"/>
        </w:rPr>
        <w:t>Prepares payroll and related tax reports.</w:t>
      </w:r>
    </w:p>
    <w:p w14:paraId="0E21B469" w14:textId="77777777" w:rsidR="00B77D76" w:rsidRDefault="00B77D76" w:rsidP="00B77D76">
      <w:pPr>
        <w:shd w:val="clear" w:color="auto" w:fill="FFFFFF"/>
        <w:jc w:val="both"/>
        <w:rPr>
          <w:rFonts w:ascii="Segoe UI" w:hAnsi="Segoe UI" w:cs="Segoe UI"/>
          <w:sz w:val="20"/>
          <w:szCs w:val="20"/>
        </w:rPr>
      </w:pPr>
      <w:r>
        <w:rPr>
          <w:rFonts w:ascii="Segoe UI" w:hAnsi="Segoe UI" w:cs="Segoe UI"/>
          <w:color w:val="000000"/>
          <w:sz w:val="20"/>
          <w:szCs w:val="20"/>
        </w:rPr>
        <w:t>Performs data entry, journal entries and prepares spreadsheets.</w:t>
      </w:r>
    </w:p>
    <w:p w14:paraId="3E12E2D5" w14:textId="77777777" w:rsidR="00B77D76" w:rsidRDefault="00B77D76" w:rsidP="00B77D76">
      <w:pPr>
        <w:shd w:val="clear" w:color="auto" w:fill="FFFFFF"/>
        <w:jc w:val="both"/>
        <w:rPr>
          <w:rFonts w:ascii="Segoe UI" w:hAnsi="Segoe UI" w:cs="Segoe UI"/>
          <w:sz w:val="20"/>
          <w:szCs w:val="20"/>
        </w:rPr>
      </w:pPr>
      <w:r>
        <w:rPr>
          <w:rFonts w:ascii="Segoe UI" w:hAnsi="Segoe UI" w:cs="Segoe UI"/>
          <w:color w:val="000000"/>
          <w:sz w:val="20"/>
          <w:szCs w:val="20"/>
        </w:rPr>
        <w:t>Assists co-workers with special projects as required.</w:t>
      </w:r>
    </w:p>
    <w:p w14:paraId="7594D22D" w14:textId="58EBBC39" w:rsidR="00B77D76" w:rsidRDefault="00B77D76" w:rsidP="00B77D76">
      <w:pPr>
        <w:shd w:val="clear" w:color="auto" w:fill="FFFFFF"/>
        <w:jc w:val="both"/>
        <w:rPr>
          <w:rFonts w:ascii="Segoe UI" w:hAnsi="Segoe UI" w:cs="Segoe UI"/>
          <w:sz w:val="20"/>
          <w:szCs w:val="20"/>
        </w:rPr>
      </w:pPr>
      <w:r>
        <w:rPr>
          <w:rFonts w:ascii="Segoe UI" w:hAnsi="Segoe UI" w:cs="Segoe UI"/>
          <w:color w:val="000000"/>
          <w:sz w:val="20"/>
          <w:szCs w:val="20"/>
        </w:rPr>
        <w:t xml:space="preserve">Reviews and resolves </w:t>
      </w:r>
      <w:proofErr w:type="gramStart"/>
      <w:r>
        <w:rPr>
          <w:rFonts w:ascii="Segoe UI" w:hAnsi="Segoe UI" w:cs="Segoe UI"/>
          <w:color w:val="000000"/>
          <w:sz w:val="20"/>
          <w:szCs w:val="20"/>
        </w:rPr>
        <w:t>service related</w:t>
      </w:r>
      <w:proofErr w:type="gramEnd"/>
      <w:r>
        <w:rPr>
          <w:rFonts w:ascii="Segoe UI" w:hAnsi="Segoe UI" w:cs="Segoe UI"/>
          <w:color w:val="000000"/>
          <w:sz w:val="20"/>
          <w:szCs w:val="20"/>
        </w:rPr>
        <w:t xml:space="preserve"> issues with clients, other staff members, or subject matter experts as necessary.</w:t>
      </w:r>
    </w:p>
    <w:p w14:paraId="69500F84" w14:textId="77777777" w:rsidR="00B77D76" w:rsidRDefault="00B77D76" w:rsidP="00B77D76">
      <w:pPr>
        <w:shd w:val="clear" w:color="auto" w:fill="FFFFFF"/>
        <w:jc w:val="both"/>
        <w:rPr>
          <w:rFonts w:ascii="Segoe UI" w:hAnsi="Segoe UI" w:cs="Segoe UI"/>
          <w:sz w:val="20"/>
          <w:szCs w:val="20"/>
        </w:rPr>
      </w:pPr>
      <w:r>
        <w:rPr>
          <w:rFonts w:ascii="Segoe UI" w:hAnsi="Segoe UI" w:cs="Segoe UI"/>
          <w:color w:val="000000"/>
          <w:sz w:val="20"/>
          <w:szCs w:val="20"/>
        </w:rPr>
        <w:t>Performs quality control checks on work performed to ensure regulatory and company requirements are met prior to approving the work.</w:t>
      </w:r>
    </w:p>
    <w:p w14:paraId="2C4AB07B" w14:textId="77777777" w:rsidR="00E11964" w:rsidRDefault="00E11964"/>
    <w:sectPr w:rsidR="00E11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76"/>
    <w:rsid w:val="00B77D76"/>
    <w:rsid w:val="00E11964"/>
    <w:rsid w:val="00ED3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0650"/>
  <w15:chartTrackingRefBased/>
  <w15:docId w15:val="{16728072-78C1-4713-A927-CAB95590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D7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77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McCorkle</dc:creator>
  <cp:keywords/>
  <dc:description/>
  <cp:lastModifiedBy>Jenifer McCorkle</cp:lastModifiedBy>
  <cp:revision>2</cp:revision>
  <dcterms:created xsi:type="dcterms:W3CDTF">2021-11-17T18:13:00Z</dcterms:created>
  <dcterms:modified xsi:type="dcterms:W3CDTF">2021-11-17T18:15:00Z</dcterms:modified>
</cp:coreProperties>
</file>